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F4C" w:rsidRPr="00061F4C" w:rsidRDefault="00061F4C" w:rsidP="00061F4C">
      <w:pPr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 w:rsidRPr="00061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9A5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1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Закону Донецкой Народной Республики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61F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бюджете Донецкой Народной Республики на 202</w:t>
      </w:r>
      <w:r w:rsidR="003D3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3D3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плановый период 2026 и 2027 годов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61F4C" w:rsidRPr="000B3E28" w:rsidRDefault="00061F4C" w:rsidP="00061F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61F4C" w:rsidRPr="000B3E28" w:rsidRDefault="00061F4C" w:rsidP="00061F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3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Программа государственных гарантий Донецкой Народной Республики в валюте Российской Федерации</w:t>
      </w:r>
      <w:r w:rsidR="003D32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0B3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202</w:t>
      </w:r>
      <w:r w:rsidR="003D32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0B3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  <w:r w:rsidR="003D32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="003D32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плановый период 2026 и 2027 годов</w:t>
      </w:r>
    </w:p>
    <w:p w:rsidR="00061F4C" w:rsidRPr="000B3E28" w:rsidRDefault="00061F4C" w:rsidP="00061F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1F4C" w:rsidRPr="000B3E28" w:rsidRDefault="00061F4C" w:rsidP="00061F4C">
      <w:pPr>
        <w:spacing w:after="0" w:line="240" w:lineRule="auto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0B3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1.</w:t>
      </w:r>
      <w:r w:rsidRPr="000B3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3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Перечень подлежащих предоставлению государственных гарантий Донецкой Народной Республики в 202</w:t>
      </w:r>
      <w:r w:rsidR="003D32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0B3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</w:t>
      </w:r>
      <w:r w:rsidR="003D32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в плановом периоде 2026 и 2027 годов</w:t>
      </w:r>
    </w:p>
    <w:p w:rsidR="00061F4C" w:rsidRDefault="00061F4C" w:rsidP="0006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10" w:type="dxa"/>
        <w:tblInd w:w="8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3016"/>
        <w:gridCol w:w="2126"/>
        <w:gridCol w:w="1417"/>
        <w:gridCol w:w="1808"/>
        <w:gridCol w:w="1808"/>
        <w:gridCol w:w="1808"/>
        <w:gridCol w:w="1808"/>
      </w:tblGrid>
      <w:tr w:rsidR="003866A8" w:rsidRPr="00061F4C" w:rsidTr="00061F4C">
        <w:trPr>
          <w:cantSplit/>
          <w:trHeight w:val="20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(цель) гарантирования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принципалов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гарантий, тыс. рублей</w:t>
            </w:r>
          </w:p>
        </w:tc>
        <w:tc>
          <w:tcPr>
            <w:tcW w:w="72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3866A8" w:rsidRPr="00061F4C" w:rsidTr="00061F4C">
        <w:trPr>
          <w:cantSplit/>
          <w:trHeight w:val="276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права регрессивного требования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финансового состояния принципала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обеспечения исполнения обязательств принципала перед гарантом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условия</w:t>
            </w:r>
          </w:p>
        </w:tc>
      </w:tr>
      <w:tr w:rsidR="003866A8" w:rsidRPr="00061F4C" w:rsidTr="00061F4C">
        <w:trPr>
          <w:cantSplit/>
          <w:trHeight w:val="276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66A8" w:rsidRPr="00061F4C" w:rsidTr="00061F4C">
        <w:trPr>
          <w:cantSplit/>
          <w:trHeight w:val="276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66A8" w:rsidRPr="00061F4C" w:rsidTr="00061F4C">
        <w:trPr>
          <w:cantSplit/>
          <w:trHeight w:val="276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66A8" w:rsidRPr="00061F4C" w:rsidTr="00061F4C">
        <w:trPr>
          <w:cantSplit/>
          <w:trHeight w:val="276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66A8" w:rsidRPr="00061F4C" w:rsidTr="00061F4C">
        <w:trPr>
          <w:cantSplit/>
          <w:trHeight w:val="276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866A8" w:rsidRPr="00061F4C" w:rsidRDefault="003866A8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66A8" w:rsidRPr="00061F4C" w:rsidTr="00061F4C">
        <w:trPr>
          <w:cantSplit/>
          <w:trHeight w:val="2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6A8" w:rsidRPr="00061F4C" w:rsidRDefault="00061F4C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6A8" w:rsidRPr="00061F4C" w:rsidRDefault="00061F4C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6A8" w:rsidRPr="00061F4C" w:rsidRDefault="00061F4C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6A8" w:rsidRPr="00061F4C" w:rsidRDefault="00061F4C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6A8" w:rsidRPr="00061F4C" w:rsidRDefault="00061F4C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6A8" w:rsidRPr="00061F4C" w:rsidRDefault="00061F4C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6A8" w:rsidRPr="00061F4C" w:rsidRDefault="00061F4C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6A8" w:rsidRPr="00061F4C" w:rsidRDefault="00061F4C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</w:tc>
      </w:tr>
    </w:tbl>
    <w:p w:rsidR="00061F4C" w:rsidRPr="00061F4C" w:rsidRDefault="00061F4C" w:rsidP="0006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F4C" w:rsidRPr="000B3E28" w:rsidRDefault="00061F4C" w:rsidP="00061F4C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3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</w:t>
      </w:r>
      <w:r w:rsidRPr="000B3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Общий объем бюджетных ассигнований, предусмотренных на исполнение государственных гарантий Донецкой Народной Республики по возможным гарантийным случаям в 202</w:t>
      </w:r>
      <w:r w:rsidR="003D32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0B3E2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 </w:t>
      </w:r>
      <w:r w:rsidR="003D32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в </w:t>
      </w:r>
      <w:r w:rsidR="003D32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плановом периоде 2026 и 2027 годов</w:t>
      </w:r>
    </w:p>
    <w:p w:rsidR="00061F4C" w:rsidRPr="000B3E28" w:rsidRDefault="00061F4C" w:rsidP="0006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81"/>
        <w:gridCol w:w="2259"/>
        <w:gridCol w:w="2259"/>
        <w:gridCol w:w="2256"/>
      </w:tblGrid>
      <w:tr w:rsidR="003D3247" w:rsidRPr="00061F4C" w:rsidTr="003D3247">
        <w:trPr>
          <w:cantSplit/>
          <w:trHeight w:val="20"/>
        </w:trPr>
        <w:tc>
          <w:tcPr>
            <w:tcW w:w="2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247" w:rsidRPr="00061F4C" w:rsidRDefault="003D3247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ассигнования на исполнение государственных гарантий Донецкой Народной Республики по возможным гарантийным случаям</w:t>
            </w:r>
          </w:p>
        </w:tc>
        <w:tc>
          <w:tcPr>
            <w:tcW w:w="2327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D3247" w:rsidRPr="00061F4C" w:rsidRDefault="003D3247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Объём, тыс. рублей</w:t>
            </w:r>
          </w:p>
        </w:tc>
      </w:tr>
      <w:tr w:rsidR="003D3247" w:rsidRPr="00061F4C" w:rsidTr="003D3247">
        <w:trPr>
          <w:cantSplit/>
          <w:trHeight w:val="20"/>
        </w:trPr>
        <w:tc>
          <w:tcPr>
            <w:tcW w:w="2673" w:type="pct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247" w:rsidRPr="00061F4C" w:rsidRDefault="003D3247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3247" w:rsidRPr="00061F4C" w:rsidRDefault="003D3247" w:rsidP="003D3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D3247" w:rsidRPr="00061F4C" w:rsidRDefault="003D3247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D3247" w:rsidRPr="00061F4C" w:rsidRDefault="003D3247" w:rsidP="00061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3D3247" w:rsidRPr="00061F4C" w:rsidTr="003D3247">
        <w:trPr>
          <w:cantSplit/>
          <w:trHeight w:val="20"/>
        </w:trPr>
        <w:tc>
          <w:tcPr>
            <w:tcW w:w="26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3247" w:rsidRPr="00061F4C" w:rsidRDefault="003D3247" w:rsidP="0006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3247" w:rsidRPr="00061F4C" w:rsidRDefault="003D3247" w:rsidP="003D3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3247" w:rsidRDefault="003D3247" w:rsidP="003D3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D3247" w:rsidRDefault="003D3247" w:rsidP="003D32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61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</w:tbl>
    <w:p w:rsidR="00282456" w:rsidRPr="00061F4C" w:rsidRDefault="00282456" w:rsidP="00061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82456" w:rsidRPr="00061F4C" w:rsidSect="003866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AF"/>
    <w:rsid w:val="000532CA"/>
    <w:rsid w:val="00061F4C"/>
    <w:rsid w:val="000B3E28"/>
    <w:rsid w:val="00152D22"/>
    <w:rsid w:val="001855F5"/>
    <w:rsid w:val="001A6107"/>
    <w:rsid w:val="002805BA"/>
    <w:rsid w:val="00282456"/>
    <w:rsid w:val="003866A8"/>
    <w:rsid w:val="003B1521"/>
    <w:rsid w:val="003B228E"/>
    <w:rsid w:val="003D3247"/>
    <w:rsid w:val="003E17D4"/>
    <w:rsid w:val="004D4F19"/>
    <w:rsid w:val="005137AF"/>
    <w:rsid w:val="006E2410"/>
    <w:rsid w:val="007D5212"/>
    <w:rsid w:val="0086376F"/>
    <w:rsid w:val="00885536"/>
    <w:rsid w:val="008D107B"/>
    <w:rsid w:val="009A5FE0"/>
    <w:rsid w:val="00A327AF"/>
    <w:rsid w:val="00A76F07"/>
    <w:rsid w:val="00AA3ACA"/>
    <w:rsid w:val="00B3070E"/>
    <w:rsid w:val="00BA5175"/>
    <w:rsid w:val="00C77D35"/>
    <w:rsid w:val="00CD035C"/>
    <w:rsid w:val="00E87038"/>
    <w:rsid w:val="00F01263"/>
    <w:rsid w:val="00F0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25487"/>
  <w15:docId w15:val="{5B19E7D1-188D-4689-BA33-5F233833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7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Слободян Константин Николаевич</dc:creator>
  <cp:lastModifiedBy>Захода Александр Николаевич</cp:lastModifiedBy>
  <cp:revision>7</cp:revision>
  <cp:lastPrinted>2022-12-13T08:29:00Z</cp:lastPrinted>
  <dcterms:created xsi:type="dcterms:W3CDTF">2023-12-02T07:50:00Z</dcterms:created>
  <dcterms:modified xsi:type="dcterms:W3CDTF">2024-10-23T11:39:00Z</dcterms:modified>
</cp:coreProperties>
</file>